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4C983" w14:textId="77777777" w:rsidR="00234B5F" w:rsidRDefault="00234B5F">
      <w:pPr>
        <w:rPr>
          <w:rFonts w:ascii="Arial" w:hAnsi="Arial" w:cs="Arial"/>
          <w:b/>
          <w:bCs/>
          <w:color w:val="767C8E"/>
          <w:shd w:val="clear" w:color="auto" w:fill="F5F6FA"/>
        </w:rPr>
      </w:pPr>
    </w:p>
    <w:p w14:paraId="3FF6418C" w14:textId="7E2EE5DA" w:rsidR="00DA7CCE" w:rsidRPr="00234B5F" w:rsidRDefault="00234B5F">
      <w:pPr>
        <w:rPr>
          <w:b/>
          <w:bCs/>
          <w:lang w:val="en-GB"/>
        </w:rPr>
      </w:pPr>
      <w:r w:rsidRPr="00234B5F">
        <w:rPr>
          <w:rFonts w:ascii="Arial" w:hAnsi="Arial" w:cs="Arial"/>
          <w:b/>
          <w:bCs/>
          <w:color w:val="767C8E"/>
          <w:shd w:val="clear" w:color="auto" w:fill="F5F6FA"/>
        </w:rPr>
        <w:t>Module 2. Supporting Children’s Wellbeing and Mental Health</w:t>
      </w:r>
    </w:p>
    <w:p w14:paraId="61D210F2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 following best describes </w:t>
      </w:r>
      <w:r>
        <w:rPr>
          <w:rStyle w:val="Emphasis"/>
          <w:rFonts w:eastAsiaTheme="majorEastAsia"/>
        </w:rPr>
        <w:t>wellbeing</w:t>
      </w:r>
      <w:r>
        <w:t xml:space="preserve"> in children?</w:t>
      </w:r>
      <w:r>
        <w:br/>
        <w:t>a) The absence of illness</w:t>
      </w:r>
      <w:r>
        <w:br/>
        <w:t>b) Feeling happy all the time</w:t>
      </w:r>
      <w:r>
        <w:br/>
        <w:t>c) A balance of physical, emotional, and social health</w:t>
      </w:r>
      <w:r>
        <w:br/>
        <w:t>d) Following school rules</w:t>
      </w:r>
    </w:p>
    <w:p w14:paraId="52E0FCBD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these is an example of </w:t>
      </w:r>
      <w:r>
        <w:rPr>
          <w:rStyle w:val="Emphasis"/>
          <w:rFonts w:eastAsiaTheme="majorEastAsia"/>
        </w:rPr>
        <w:t>emotional wellbeing</w:t>
      </w:r>
      <w:r>
        <w:t xml:space="preserve"> in a child?</w:t>
      </w:r>
      <w:r>
        <w:br/>
        <w:t>a) Having a good appetite</w:t>
      </w:r>
      <w:r>
        <w:br/>
        <w:t>b) Being able to express feelings appropriately</w:t>
      </w:r>
      <w:r>
        <w:br/>
        <w:t>c) Sleeping eight hours a night</w:t>
      </w:r>
      <w:r>
        <w:br/>
        <w:t>d) Doing well in sports</w:t>
      </w:r>
    </w:p>
    <w:p w14:paraId="1C4CBCEC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A</w:t>
      </w:r>
      <w:proofErr w:type="gramEnd"/>
      <w:r>
        <w:t xml:space="preserve"> child who suddenly becomes quiet and withdrawn may be showing signs of:</w:t>
      </w:r>
      <w:r>
        <w:br/>
        <w:t>a) Physical illness</w:t>
      </w:r>
      <w:r>
        <w:br/>
        <w:t>b) Emotional distress</w:t>
      </w:r>
      <w:r>
        <w:br/>
        <w:t>c) Strong self-confidence</w:t>
      </w:r>
      <w:r>
        <w:br/>
        <w:t>d) Good coping skills</w:t>
      </w:r>
    </w:p>
    <w:p w14:paraId="46F8708B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is one key role of adults in supporting children’s mental health?</w:t>
      </w:r>
      <w:r>
        <w:br/>
        <w:t>a) Ignoring difficult emotions</w:t>
      </w:r>
      <w:r>
        <w:br/>
        <w:t>b) Providing consistent care and support</w:t>
      </w:r>
      <w:r>
        <w:br/>
        <w:t>c) Giving punishments for bad moods</w:t>
      </w:r>
      <w:r>
        <w:br/>
        <w:t>d) Avoiding conversations about feelings</w:t>
      </w:r>
    </w:p>
    <w:p w14:paraId="440250EC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Building</w:t>
      </w:r>
      <w:proofErr w:type="gramEnd"/>
      <w:r>
        <w:t xml:space="preserve"> </w:t>
      </w:r>
      <w:r>
        <w:rPr>
          <w:rStyle w:val="Emphasis"/>
          <w:rFonts w:eastAsiaTheme="majorEastAsia"/>
        </w:rPr>
        <w:t>resilience</w:t>
      </w:r>
      <w:r>
        <w:t xml:space="preserve"> in children means helping them to:</w:t>
      </w:r>
      <w:r>
        <w:br/>
        <w:t>a) Never experience stress</w:t>
      </w:r>
      <w:r>
        <w:br/>
        <w:t>b) Recover and learn from challenges</w:t>
      </w:r>
      <w:r>
        <w:br/>
        <w:t>c) Avoid all risks and failures</w:t>
      </w:r>
      <w:r>
        <w:br/>
        <w:t>d) Depend on adults for decisions</w:t>
      </w:r>
    </w:p>
    <w:p w14:paraId="27E75211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 following environments best supports children’s wellbeing?</w:t>
      </w:r>
      <w:r>
        <w:br/>
        <w:t>a) Unpredictable and noisy</w:t>
      </w:r>
      <w:r>
        <w:br/>
        <w:t>b) Safe, supportive, and inclusive</w:t>
      </w:r>
      <w:r>
        <w:br/>
        <w:t>c) Competitive and high-pressure</w:t>
      </w:r>
      <w:r>
        <w:br/>
        <w:t>d) Strict and controlled</w:t>
      </w:r>
    </w:p>
    <w:p w14:paraId="704411F7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is an example of </w:t>
      </w:r>
      <w:r>
        <w:rPr>
          <w:rStyle w:val="Emphasis"/>
          <w:rFonts w:eastAsiaTheme="majorEastAsia"/>
        </w:rPr>
        <w:t>social wellbeing</w:t>
      </w:r>
      <w:r>
        <w:t>?</w:t>
      </w:r>
      <w:r>
        <w:br/>
        <w:t>a) Enjoying spending time with friends</w:t>
      </w:r>
      <w:r>
        <w:br/>
        <w:t>b) Eating a balanced diet</w:t>
      </w:r>
      <w:r>
        <w:br/>
        <w:t>c) Getting enough exercise</w:t>
      </w:r>
      <w:r>
        <w:br/>
        <w:t>d) Learning to read and write</w:t>
      </w:r>
    </w:p>
    <w:p w14:paraId="7E722EFB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How</w:t>
      </w:r>
      <w:proofErr w:type="gramEnd"/>
      <w:r>
        <w:t xml:space="preserve"> can practitioners promote positive mental health in early years settings?</w:t>
      </w:r>
      <w:r>
        <w:br/>
        <w:t>a) By focusing only on academic skills</w:t>
      </w:r>
      <w:r>
        <w:br/>
        <w:t>b) By creating a nurturing and respectful atmosphere</w:t>
      </w:r>
      <w:r>
        <w:br/>
      </w:r>
      <w:r>
        <w:lastRenderedPageBreak/>
        <w:t>c) By ignoring emotional needs</w:t>
      </w:r>
      <w:r>
        <w:br/>
        <w:t>d) By giving children more homework</w:t>
      </w:r>
    </w:p>
    <w:p w14:paraId="7D8155EE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 following might indicate a child is experiencing anxiety?</w:t>
      </w:r>
      <w:r>
        <w:br/>
        <w:t>a) Laughing with friends</w:t>
      </w:r>
      <w:r>
        <w:br/>
        <w:t>b) Showing excitement for new activities</w:t>
      </w:r>
      <w:r>
        <w:br/>
        <w:t>c) Avoiding social interaction or complaining of stomach aches</w:t>
      </w:r>
      <w:r>
        <w:br/>
        <w:t>d) Asking for help</w:t>
      </w:r>
    </w:p>
    <w:p w14:paraId="65CA8A50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does </w:t>
      </w:r>
      <w:r>
        <w:rPr>
          <w:rStyle w:val="Emphasis"/>
          <w:rFonts w:eastAsiaTheme="majorEastAsia"/>
        </w:rPr>
        <w:t>self-esteem</w:t>
      </w:r>
      <w:r>
        <w:t xml:space="preserve"> refer to?</w:t>
      </w:r>
      <w:r>
        <w:br/>
        <w:t>a) How much energy a child has</w:t>
      </w:r>
      <w:r>
        <w:br/>
        <w:t>b) How a child feels about themselves</w:t>
      </w:r>
      <w:r>
        <w:br/>
        <w:t>c) How a child performs in school</w:t>
      </w:r>
      <w:r>
        <w:br/>
        <w:t>d) How tall a child is</w:t>
      </w:r>
    </w:p>
    <w:p w14:paraId="26290CD6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factor can have a </w:t>
      </w:r>
      <w:r>
        <w:rPr>
          <w:rStyle w:val="Emphasis"/>
          <w:rFonts w:eastAsiaTheme="majorEastAsia"/>
        </w:rPr>
        <w:t>positive</w:t>
      </w:r>
      <w:r>
        <w:t xml:space="preserve"> influence on a child’s wellbeing?</w:t>
      </w:r>
      <w:r>
        <w:br/>
        <w:t>a) Consistent routines and caring relationships</w:t>
      </w:r>
      <w:r>
        <w:br/>
        <w:t>b) Unpredictable discipline</w:t>
      </w:r>
      <w:r>
        <w:br/>
        <w:t>c) Poor communication at home</w:t>
      </w:r>
      <w:r>
        <w:br/>
        <w:t>d) Bullying</w:t>
      </w:r>
    </w:p>
    <w:p w14:paraId="0FDE2531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 following may negatively affect children’s mental health?</w:t>
      </w:r>
      <w:r>
        <w:br/>
        <w:t>a) Supportive friendships</w:t>
      </w:r>
      <w:r>
        <w:br/>
        <w:t>b) Experiencing neglect or abuse</w:t>
      </w:r>
      <w:r>
        <w:br/>
        <w:t>c) Feeling safe and valued</w:t>
      </w:r>
      <w:r>
        <w:br/>
        <w:t>d) Having clear boundaries</w:t>
      </w:r>
    </w:p>
    <w:p w14:paraId="58458C29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How</w:t>
      </w:r>
      <w:proofErr w:type="gramEnd"/>
      <w:r>
        <w:t xml:space="preserve"> can practitioners support children who are struggling emotionally?</w:t>
      </w:r>
      <w:r>
        <w:br/>
        <w:t>a) By giving them extra homework</w:t>
      </w:r>
      <w:r>
        <w:br/>
        <w:t>b) By listening and offering reassurance</w:t>
      </w:r>
      <w:r>
        <w:br/>
        <w:t>c) By ignoring their feelings</w:t>
      </w:r>
      <w:r>
        <w:br/>
        <w:t>d) By punishing negative behaviour</w:t>
      </w:r>
    </w:p>
    <w:p w14:paraId="7F1EE60B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 following best describes </w:t>
      </w:r>
      <w:r>
        <w:rPr>
          <w:rStyle w:val="Emphasis"/>
          <w:rFonts w:eastAsiaTheme="majorEastAsia"/>
        </w:rPr>
        <w:t>empathy</w:t>
      </w:r>
      <w:r>
        <w:t>?</w:t>
      </w:r>
      <w:r>
        <w:br/>
        <w:t>a) Giving advice</w:t>
      </w:r>
      <w:r>
        <w:br/>
        <w:t>b) Understanding and sharing another’s feelings</w:t>
      </w:r>
      <w:r>
        <w:br/>
        <w:t>c) Solving someone’s problem</w:t>
      </w:r>
      <w:r>
        <w:br/>
        <w:t>d) Telling someone to calm down</w:t>
      </w:r>
    </w:p>
    <w:p w14:paraId="5F6C3C70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Why</w:t>
      </w:r>
      <w:proofErr w:type="gramEnd"/>
      <w:r>
        <w:t xml:space="preserve"> is play important for mental health?</w:t>
      </w:r>
      <w:r>
        <w:br/>
        <w:t>a) It distracts children from learning</w:t>
      </w:r>
      <w:r>
        <w:br/>
        <w:t>b) It supports emotional expression and social skills</w:t>
      </w:r>
      <w:r>
        <w:br/>
        <w:t>c) It wastes time</w:t>
      </w:r>
      <w:r>
        <w:br/>
        <w:t>d) It encourages isolation</w:t>
      </w:r>
    </w:p>
    <w:p w14:paraId="56578C0C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these is a </w:t>
      </w:r>
      <w:r>
        <w:rPr>
          <w:rStyle w:val="Emphasis"/>
          <w:rFonts w:eastAsiaTheme="majorEastAsia"/>
        </w:rPr>
        <w:t>protective factor</w:t>
      </w:r>
      <w:r>
        <w:t xml:space="preserve"> for mental health?</w:t>
      </w:r>
      <w:r>
        <w:br/>
        <w:t>a) Stable family relationships</w:t>
      </w:r>
      <w:r>
        <w:br/>
        <w:t>b) Exposure to violence</w:t>
      </w:r>
      <w:r>
        <w:br/>
      </w:r>
      <w:r>
        <w:lastRenderedPageBreak/>
        <w:t>c) Inconsistent care</w:t>
      </w:r>
      <w:r>
        <w:br/>
        <w:t>d) Social isolation</w:t>
      </w:r>
    </w:p>
    <w:p w14:paraId="77A48FC2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is one way to encourage children to talk about their feelings?</w:t>
      </w:r>
      <w:r>
        <w:br/>
        <w:t>a) Ask open-ended questions</w:t>
      </w:r>
      <w:r>
        <w:br/>
        <w:t>b) Interrupt them with advice</w:t>
      </w:r>
      <w:r>
        <w:br/>
        <w:t>c) Ignore their emotions</w:t>
      </w:r>
      <w:r>
        <w:br/>
        <w:t>d) Change the subject</w:t>
      </w:r>
    </w:p>
    <w:p w14:paraId="7F2BF8CA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If</w:t>
      </w:r>
      <w:proofErr w:type="gramEnd"/>
      <w:r>
        <w:t xml:space="preserve"> a practitioner suspects a child is being neglected, what should they do first?</w:t>
      </w:r>
      <w:r>
        <w:br/>
        <w:t>a) Confront the parents directly</w:t>
      </w:r>
      <w:r>
        <w:br/>
        <w:t>b) Follow the setting’s safeguarding policy</w:t>
      </w:r>
      <w:r>
        <w:br/>
        <w:t>c) Wait to see if things improve</w:t>
      </w:r>
      <w:r>
        <w:br/>
        <w:t>d) Keep it secret to protect the family</w:t>
      </w:r>
    </w:p>
    <w:p w14:paraId="54F44C33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is the role of routines in promoting wellbeing?</w:t>
      </w:r>
      <w:r>
        <w:br/>
        <w:t>a) They make life boring</w:t>
      </w:r>
      <w:r>
        <w:br/>
        <w:t>b) They provide a sense of safety and predictability</w:t>
      </w:r>
      <w:r>
        <w:br/>
        <w:t>c) They increase anxiety</w:t>
      </w:r>
      <w:r>
        <w:br/>
        <w:t>d) They reduce children’s independence</w:t>
      </w:r>
    </w:p>
    <w:p w14:paraId="3B1C333E" w14:textId="77777777" w:rsidR="00234B5F" w:rsidRDefault="00234B5F" w:rsidP="00234B5F">
      <w:pPr>
        <w:pStyle w:val="NormalWeb"/>
      </w:pPr>
      <w:proofErr w:type="gramStart"/>
      <w:r>
        <w:rPr>
          <w:rFonts w:hAnsi="Symbol"/>
        </w:rPr>
        <w:t></w:t>
      </w:r>
      <w:r>
        <w:t xml:space="preserve">  How</w:t>
      </w:r>
      <w:proofErr w:type="gramEnd"/>
      <w:r>
        <w:t xml:space="preserve"> can teamwork among staff support children’s mental health?</w:t>
      </w:r>
      <w:r>
        <w:br/>
        <w:t>a) By ensuring consistent care and shared understanding</w:t>
      </w:r>
      <w:r>
        <w:br/>
        <w:t>b) By competing for attention from children</w:t>
      </w:r>
      <w:r>
        <w:br/>
        <w:t>c) By working separately</w:t>
      </w:r>
      <w:r>
        <w:br/>
        <w:t>d) By keeping information private from colleagues</w:t>
      </w:r>
    </w:p>
    <w:p w14:paraId="5CE2F342" w14:textId="77777777" w:rsidR="00234B5F" w:rsidRPr="00234B5F" w:rsidRDefault="00234B5F">
      <w:pPr>
        <w:rPr>
          <w:lang w:val="en-GB"/>
        </w:rPr>
      </w:pPr>
    </w:p>
    <w:sectPr w:rsidR="00234B5F" w:rsidRPr="00234B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5F"/>
    <w:rsid w:val="00025A18"/>
    <w:rsid w:val="00234B5F"/>
    <w:rsid w:val="004E7793"/>
    <w:rsid w:val="00710CF4"/>
    <w:rsid w:val="008E6278"/>
    <w:rsid w:val="00DA7CCE"/>
    <w:rsid w:val="00FB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4654B"/>
  <w15:chartTrackingRefBased/>
  <w15:docId w15:val="{3482D530-69BA-4605-8CF9-E11F76BC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B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B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B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B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B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B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B5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3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MT" w:eastAsia="en-MT"/>
      <w14:ligatures w14:val="none"/>
    </w:rPr>
  </w:style>
  <w:style w:type="character" w:styleId="Emphasis">
    <w:name w:val="Emphasis"/>
    <w:basedOn w:val="DefaultParagraphFont"/>
    <w:uiPriority w:val="20"/>
    <w:qFormat/>
    <w:rsid w:val="00234B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629</Words>
  <Characters>3344</Characters>
  <Application>Microsoft Office Word</Application>
  <DocSecurity>0</DocSecurity>
  <Lines>104</Lines>
  <Paragraphs>25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1</cp:revision>
  <dcterms:created xsi:type="dcterms:W3CDTF">2025-11-02T15:50:00Z</dcterms:created>
  <dcterms:modified xsi:type="dcterms:W3CDTF">2025-11-02T15:54:00Z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089fbd13-f686-4fdc-959c-40343837ca89</vt:lpwstr>
  </property>
</Properties>
</file>